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0B1FBB6D" w:rsidR="001F6C94" w:rsidRPr="00037304" w:rsidRDefault="00255C54" w:rsidP="0083778A">
      <w:pPr>
        <w:spacing w:line="360" w:lineRule="auto"/>
        <w:rPr>
          <w:kern w:val="0"/>
          <w14:ligatures w14:val="none"/>
          <w:rFonts w:ascii="Roboto" w:hAnsi="Roboto"/>
        </w:rPr>
      </w:pPr>
      <w:r>
        <w:rPr>
          <w:rFonts w:ascii="Roboto" w:hAnsi="Roboto"/>
        </w:rPr>
        <w:t xml:space="preserve">Amstetten, Ausztria – XX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25C97D6B" w14:textId="37AD8D87" w:rsidR="00255C54" w:rsidRPr="00037304" w:rsidRDefault="00B36CDD" w:rsidP="00B36CDD">
      <w:pPr>
        <w:spacing w:line="360" w:lineRule="auto"/>
        <w:jc w:val="both"/>
        <w:rPr>
          <w:b/>
          <w:bCs/>
          <w:kern w:val="0"/>
          <w:sz w:val="28"/>
          <w:szCs w:val="28"/>
          <w14:ligatures w14:val="none"/>
          <w:rFonts w:ascii="Roboto" w:hAnsi="Roboto"/>
        </w:rPr>
      </w:pPr>
      <w:r>
        <w:rPr>
          <w:b/>
          <w:sz w:val="28"/>
          <w:rFonts w:ascii="Roboto" w:hAnsi="Roboto"/>
        </w:rPr>
        <w:t xml:space="preserve">A LiSEC új értékesítési és ügyfélszolgálati kapcsolattartóval bővíti helyi ügyfélszolgálatát Mexikóban</w:t>
      </w:r>
      <w:r>
        <w:rPr>
          <w:b/>
          <w:sz w:val="28"/>
          <w:rFonts w:ascii="Roboto" w:hAnsi="Roboto"/>
        </w:rPr>
        <w:t xml:space="preserve"> </w:t>
      </w:r>
    </w:p>
    <w:p w14:paraId="41D064B9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LiSEC két, Dél-Amerikát érintő személyi változásról szeretne beszámolni.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2025 júniusától Eduardo Cortes veszi át új értékesítési munkatársként Manuel Castellanos helyét Mexikóban.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LiSEC After Sales területéért a továbbiakban Enrique Lopez felel Mexikóban.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Ezzel a stratégiai lépéssel a LiSEC erősíti értékesítési és ügyfélszolgálati jelenlétét Mexikóban, és ezzel is növeli az ügyfelek közelében való rendelkezésre állás iránti elkötelezettségét.</w:t>
      </w:r>
    </w:p>
    <w:p w14:paraId="66EFD228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  <w:lang w:val="de-AT"/>
        </w:rPr>
      </w:pPr>
    </w:p>
    <w:p w14:paraId="72B4EACA" w14:textId="181B35E8" w:rsidR="00B36CDD" w:rsidRPr="00B36CDD" w:rsidRDefault="00B36CDD" w:rsidP="00B36CDD">
      <w:pPr>
        <w:spacing w:after="0" w:line="360" w:lineRule="auto"/>
        <w:jc w:val="both"/>
        <w:rPr>
          <w:b/>
          <w:bCs/>
          <w:rFonts w:ascii="Roboto" w:hAnsi="Roboto"/>
        </w:rPr>
      </w:pPr>
      <w:r>
        <w:rPr>
          <w:b/>
          <w:rFonts w:ascii="Roboto" w:hAnsi="Roboto"/>
        </w:rPr>
        <w:t xml:space="preserve">Az ügyfelek közelében – egy stratégiai fókuszpont</w:t>
      </w:r>
    </w:p>
    <w:p w14:paraId="21A04291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Saját mexikói értékesítési és ügyfélszolgálati kapcsolattartójával a LiSEC javítani kívánja reakcióképességét, még személyesebb szolgáltatást kíván nyújtani, és tovább kívánja bővíteni ügyfeleivel fennálló partnerségét.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Eduardo Cortes és Enrique Lopez közvetlen kapcsolatot biztosítanak az ügyfelek és a LiSEC teljes szakértői tudásbázisa között, és gondoskodnak arról, hogy minden megoldás megfeleljen az ügyfelek speciális kéréseinek.</w:t>
      </w:r>
    </w:p>
    <w:p w14:paraId="1C267FD5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helyi jelenlét fontos része a LiSEC azon stratégiájának, amelynek célja, hogy szorosabb és személyesebb kapcsolatot építsenek ki az ügyfelekkel, valamint a projektek minden szakaszában helyszíni támogatás nyújtsanak.</w:t>
      </w:r>
    </w:p>
    <w:p w14:paraId="4D701021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  <w:lang w:val="de-AT"/>
        </w:rPr>
      </w:pPr>
    </w:p>
    <w:p w14:paraId="0C02C8FA" w14:textId="195E304F" w:rsidR="00B36CDD" w:rsidRPr="00B36CDD" w:rsidRDefault="00B36CDD" w:rsidP="00B36CDD">
      <w:pPr>
        <w:spacing w:after="0" w:line="360" w:lineRule="auto"/>
        <w:jc w:val="both"/>
        <w:rPr>
          <w:b/>
          <w:bCs/>
          <w:rFonts w:ascii="Roboto" w:hAnsi="Roboto"/>
        </w:rPr>
      </w:pPr>
      <w:r>
        <w:rPr>
          <w:b/>
          <w:rFonts w:ascii="Roboto" w:hAnsi="Roboto"/>
        </w:rPr>
        <w:t xml:space="preserve">Innovatív megoldások</w:t>
      </w:r>
    </w:p>
    <w:p w14:paraId="61E4D3F1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Az elmúlt években a LiSEC jelentős összegeket fektetett kutatásba és fejlesztésbe, hogy a síküveg-megmunkálás piacán a legmodernebb technológiákat bocsáthassa rendelkezésre.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Az önálló gépektől és testreszabott automatizálási rendszerektől a legmodernebb robotmegoldásokkal ellátott, teljesen integrált gyártósorokig a LiSEC átfogó portfólióval rendelkezik, amely megfelel az ügyfelek kéréseinek.</w:t>
      </w:r>
      <w:r>
        <w:rPr>
          <w:rFonts w:ascii="Roboto" w:hAnsi="Roboto"/>
        </w:rPr>
        <w:t xml:space="preserve"> </w:t>
      </w:r>
      <w:r>
        <w:rPr>
          <w:rFonts w:ascii="Roboto" w:hAnsi="Roboto"/>
        </w:rPr>
        <w:t xml:space="preserve">A LiSEC termékeket arra tervezték, hogy segítsék a síküveg-megmunkálókat, növeljék a hatékonyságukat, csökkentsék a selejt mennyiségét, valamint hogy versenyképesek maradjanak a gyorsan fejlődő piacon.</w:t>
      </w:r>
    </w:p>
    <w:p w14:paraId="22A3BC70" w14:textId="77777777" w:rsidR="00B36CDD" w:rsidRPr="00B36CDD" w:rsidRDefault="00B36CDD" w:rsidP="00B36CDD">
      <w:pPr>
        <w:spacing w:after="0"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LiSEC örömmel várja a mexikói ügyfelekkel való sikeres együttműködést, valamint az is, hogy folytathassa küldetését, amelynek célja a csúcsteljesítményű üvegmegmunkálási technológiák rendelkezésre bocsátása.</w:t>
      </w:r>
    </w:p>
    <w:p w14:paraId="20DA81EE" w14:textId="77777777" w:rsidR="00FE757F" w:rsidRPr="00487BE2" w:rsidRDefault="00FE757F" w:rsidP="00B36CDD">
      <w:pPr>
        <w:spacing w:line="360" w:lineRule="auto"/>
        <w:jc w:val="both"/>
        <w:rPr>
          <w:rFonts w:ascii="Roboto" w:hAnsi="Roboto"/>
          <w:lang w:val="de-AT"/>
        </w:rPr>
      </w:pPr>
    </w:p>
    <w:p w14:paraId="3C33C3BB" w14:textId="0B1D60D1" w:rsidR="007E1351" w:rsidRPr="004C5A23" w:rsidRDefault="007E1351" w:rsidP="00161E24">
      <w:pPr>
        <w:spacing w:line="360" w:lineRule="auto"/>
        <w:rPr>
          <w:b/>
          <w:rFonts w:ascii="Roboto" w:hAnsi="Roboto"/>
        </w:rPr>
      </w:pPr>
      <w:r>
        <w:br w:type="column"/>
      </w:r>
      <w:r>
        <w:rPr>
          <w:b/>
          <w:rFonts w:ascii="Roboto" w:hAnsi="Roboto"/>
        </w:rPr>
        <w:t xml:space="preserve">Képek:</w:t>
      </w:r>
      <w:r>
        <w:rPr>
          <w:b/>
          <w:rFonts w:ascii="Roboto" w:hAnsi="Roboto"/>
        </w:rPr>
        <w:t xml:space="preserve"> </w:t>
      </w:r>
    </w:p>
    <w:p w14:paraId="2332DCB1" w14:textId="7A63C5C1" w:rsidR="007E1351" w:rsidRPr="004C5A23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iStock</w:t>
      </w:r>
    </w:p>
    <w:p w14:paraId="291F1291" w14:textId="0F5214DE" w:rsidR="007E1351" w:rsidRDefault="004C5A23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drawing>
          <wp:inline distT="0" distB="0" distL="0" distR="0" wp14:anchorId="5AF73109" wp14:editId="778A8733">
            <wp:extent cx="5760720" cy="3240405"/>
            <wp:effectExtent l="0" t="0" r="0" b="0"/>
            <wp:docPr id="1562289752" name="Grafik 1" descr="Ein Bild, das Origami, 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89752" name="Grafik 1" descr="Ein Bild, das Origami, Kunst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CAE49" w14:textId="77777777" w:rsidR="007E1351" w:rsidRPr="007232E0" w:rsidRDefault="007E1351" w:rsidP="007232E0">
      <w:pPr>
        <w:spacing w:line="360" w:lineRule="auto"/>
        <w:rPr>
          <w:rFonts w:ascii="Roboto" w:hAnsi="Roboto"/>
          <w:lang w:val="en-US"/>
        </w:rPr>
      </w:pPr>
    </w:p>
    <w:p w14:paraId="18A842DF" w14:textId="77777777" w:rsidR="00037304" w:rsidRPr="003C3EC7" w:rsidRDefault="00037304" w:rsidP="00037304">
      <w:pPr>
        <w:widowControl w:val="0"/>
        <w:spacing w:after="0" w:line="240" w:lineRule="auto"/>
        <w:jc w:val="both"/>
        <w:rPr>
          <w:b/>
          <w:sz w:val="20"/>
          <w:szCs w:val="20"/>
          <w:rFonts w:ascii="Roboto" w:hAnsi="Roboto" w:cs="Arial"/>
        </w:rPr>
      </w:pPr>
      <w:r>
        <w:rPr>
          <w:b/>
          <w:sz w:val="20"/>
          <w:rFonts w:ascii="Roboto" w:hAnsi="Roboto"/>
        </w:rPr>
        <w:t xml:space="preserve">Bemutatkozik a LiSEC</w:t>
      </w:r>
    </w:p>
    <w:p w14:paraId="0A1A2A79" w14:textId="77777777" w:rsidR="00037304" w:rsidRDefault="00037304" w:rsidP="00037304">
      <w:pPr>
        <w:spacing w:after="0" w:line="240" w:lineRule="auto"/>
        <w:rPr>
          <w:sz w:val="20"/>
          <w:rFonts w:ascii="Roboto" w:hAnsi="Roboto"/>
        </w:rPr>
      </w:pPr>
      <w:r>
        <w:rPr>
          <w:sz w:val="20"/>
          <w:rFonts w:ascii="Roboto" w:hAnsi="Roboto"/>
        </w:rPr>
        <w:t xml:space="preserve">A Seitenstetten/Amstetten székhelyű LiSEC a világ számos országában működő vállalatcsoport, amely több mint 60 éve kínál egyedi és átfogó megoldásokat a síküveg-megmunkálás és -nemesítés területén.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2024-ban a csoport több mint 25 telephelyen kb. 1300 munkatársat foglalkoztatott, és forgalma 95 százalékot meghaladó exporthányad mellett majdnem 300 millió eurót tett ki.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 LiSEC neve a síküveg-megmunkálás teljes értékteremtési láncában egyet jelent a kiváló minőségű gépekkel és berendezésekkel, valamint a szoftvert is tartalmazó, integrált komplett megoldásokkal.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28DC260C" w14:textId="77777777" w:rsidR="00037304" w:rsidRPr="001F6C94" w:rsidRDefault="00037304" w:rsidP="00037304">
      <w:pPr>
        <w:spacing w:after="0" w:line="240" w:lineRule="auto"/>
        <w:rPr>
          <w:rFonts w:ascii="Roboto" w:hAnsi="Roboto" w:cs="Arial"/>
          <w:sz w:val="20"/>
          <w:szCs w:val="20"/>
          <w:lang w:val="de-AT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color w:val="000000"/>
          <w:b/>
          <w:rFonts w:ascii="Roboto" w:hAnsi="Roboto"/>
        </w:rPr>
        <w:t xml:space="preserve">További információ:</w:t>
      </w:r>
      <w:r>
        <w:rPr>
          <w:sz w:val="20"/>
          <w:color w:val="000000"/>
          <w:rFonts w:ascii="Roboto" w:hAnsi="Roboto"/>
        </w:rPr>
        <w:br/>
      </w:r>
      <w:r>
        <w:rPr>
          <w:sz w:val="20"/>
          <w:rFonts w:ascii="Roboto" w:hAnsi="Roboto"/>
        </w:rPr>
        <w:t xml:space="preserve"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Roboto" w:hAnsi="Roboto" w:cs="Arial"/>
        </w:rPr>
      </w:pPr>
      <w:r>
        <w:rPr>
          <w:sz w:val="20"/>
          <w:rFonts w:ascii="Roboto" w:hAnsi="Roboto"/>
        </w:rPr>
        <w:t xml:space="preserve">Marketing és vállalati kommunikációs igazgató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hAnsi="Roboto" w:cs="Arial"/>
        </w:rPr>
      </w:pPr>
      <w:r>
        <w:rPr>
          <w:sz w:val="20"/>
          <w:rFonts w:ascii="Roboto" w:hAnsi="Roboto"/>
        </w:rPr>
        <w:t xml:space="preserve">LiSEC Austria GmbH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Peter-Lisec-Str. 1 – 3353 Seitenstetten, Ausztria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Tel.: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7477 405-1115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Mobil:</w:t>
      </w:r>
      <w:r>
        <w:rPr>
          <w:sz w:val="20"/>
          <w:rFonts w:ascii="Roboto" w:hAnsi="Roboto"/>
        </w:rPr>
        <w:t xml:space="preserve"> </w:t>
      </w:r>
      <w:r>
        <w:rPr>
          <w:sz w:val="20"/>
          <w:rFonts w:ascii="Roboto" w:hAnsi="Roboto"/>
        </w:rPr>
        <w:t xml:space="preserve">+43 660 871 58 03</w:t>
      </w:r>
      <w:r>
        <w:rPr>
          <w:sz w:val="20"/>
          <w:rFonts w:ascii="Roboto" w:hAnsi="Roboto"/>
        </w:rPr>
        <w:br/>
      </w:r>
      <w:r>
        <w:rPr>
          <w:sz w:val="20"/>
          <w:rFonts w:ascii="Roboto" w:hAnsi="Roboto"/>
        </w:rPr>
        <w:t xml:space="preserve">E-mail: </w:t>
      </w:r>
      <w:hyperlink r:id="rId9" w:history="1">
        <w:r>
          <w:rPr>
            <w:rStyle w:val="Hyperlink"/>
            <w:sz w:val="20"/>
            <w:rFonts w:ascii="Roboto" w:hAnsi="Roboto"/>
          </w:rPr>
          <w:t xml:space="preserve">claudia.guschlbauer@lisec.com</w:t>
        </w:r>
      </w:hyperlink>
      <w:r>
        <w:rPr>
          <w:sz w:val="20"/>
          <w:rFonts w:ascii="Roboto" w:hAnsi="Roboto"/>
        </w:rPr>
        <w:t xml:space="preserve"> – </w:t>
      </w:r>
      <w:hyperlink r:id="rId10" w:history="1">
        <w:r>
          <w:rPr>
            <w:rStyle w:val="Hyperlink"/>
            <w:sz w:val="20"/>
            <w:rFonts w:ascii="Roboto" w:hAnsi="Roboto"/>
          </w:rPr>
          <w:t xml:space="preserve">www.lisec.com</w:t>
        </w:r>
      </w:hyperlink>
    </w:p>
    <w:sectPr w:rsidR="00F82153" w:rsidRPr="00037304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b/>
        <w:rFonts w:ascii="Arial" w:hAnsi="Arial" w:cs="Arial"/>
      </w:rPr>
    </w:pPr>
    <w:bookmarkStart w:id="0" w:name="_Hlk145570763"/>
    <w:r>
      <w:rPr>
        <w:b/>
        <w:rFonts w:ascii="Arial" w:hAnsi="Arial"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Arial" w:hAnsi="Arial"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Arial" w:hAnsi="Arial"/>
      </w:rPr>
      <w:t xml:space="preserve"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8"/>
  </w:num>
  <w:num w:numId="6" w16cid:durableId="978726631">
    <w:abstractNumId w:val="9"/>
  </w:num>
  <w:num w:numId="7" w16cid:durableId="1023824053">
    <w:abstractNumId w:val="10"/>
  </w:num>
  <w:num w:numId="8" w16cid:durableId="2077386674">
    <w:abstractNumId w:val="7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7304"/>
    <w:rsid w:val="00045A36"/>
    <w:rsid w:val="00057D14"/>
    <w:rsid w:val="00074EF9"/>
    <w:rsid w:val="00085C77"/>
    <w:rsid w:val="0009634D"/>
    <w:rsid w:val="000B2645"/>
    <w:rsid w:val="000B52E7"/>
    <w:rsid w:val="000B5769"/>
    <w:rsid w:val="000C4430"/>
    <w:rsid w:val="000D3C3B"/>
    <w:rsid w:val="000E2E23"/>
    <w:rsid w:val="00100AB6"/>
    <w:rsid w:val="0010491D"/>
    <w:rsid w:val="00110437"/>
    <w:rsid w:val="00123B13"/>
    <w:rsid w:val="001358A1"/>
    <w:rsid w:val="00151661"/>
    <w:rsid w:val="00161E24"/>
    <w:rsid w:val="0016713F"/>
    <w:rsid w:val="001719CC"/>
    <w:rsid w:val="001B7C63"/>
    <w:rsid w:val="001C03F4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8F6"/>
    <w:rsid w:val="002A5693"/>
    <w:rsid w:val="002B4D2F"/>
    <w:rsid w:val="002B77B5"/>
    <w:rsid w:val="002C033C"/>
    <w:rsid w:val="0032244E"/>
    <w:rsid w:val="00341C73"/>
    <w:rsid w:val="00353418"/>
    <w:rsid w:val="003A0F5B"/>
    <w:rsid w:val="003D7954"/>
    <w:rsid w:val="003F5BE9"/>
    <w:rsid w:val="00400221"/>
    <w:rsid w:val="0041606C"/>
    <w:rsid w:val="00423C98"/>
    <w:rsid w:val="00460F67"/>
    <w:rsid w:val="0046558A"/>
    <w:rsid w:val="00465866"/>
    <w:rsid w:val="00470D17"/>
    <w:rsid w:val="0047278A"/>
    <w:rsid w:val="00487BE2"/>
    <w:rsid w:val="00492056"/>
    <w:rsid w:val="004A3448"/>
    <w:rsid w:val="004C5A23"/>
    <w:rsid w:val="004F6EE8"/>
    <w:rsid w:val="00522560"/>
    <w:rsid w:val="00535798"/>
    <w:rsid w:val="00535C28"/>
    <w:rsid w:val="00537E19"/>
    <w:rsid w:val="00541C17"/>
    <w:rsid w:val="005537CD"/>
    <w:rsid w:val="00570F9D"/>
    <w:rsid w:val="005A60CB"/>
    <w:rsid w:val="005B00D0"/>
    <w:rsid w:val="005B1E75"/>
    <w:rsid w:val="005F51F9"/>
    <w:rsid w:val="00616624"/>
    <w:rsid w:val="006313D6"/>
    <w:rsid w:val="00633522"/>
    <w:rsid w:val="00635280"/>
    <w:rsid w:val="00641852"/>
    <w:rsid w:val="00650DC1"/>
    <w:rsid w:val="00682E37"/>
    <w:rsid w:val="00693A48"/>
    <w:rsid w:val="0069793A"/>
    <w:rsid w:val="006D1A3E"/>
    <w:rsid w:val="006E5A9A"/>
    <w:rsid w:val="00715DD5"/>
    <w:rsid w:val="007232E0"/>
    <w:rsid w:val="00724869"/>
    <w:rsid w:val="00752207"/>
    <w:rsid w:val="00754255"/>
    <w:rsid w:val="007727C3"/>
    <w:rsid w:val="0077331E"/>
    <w:rsid w:val="00781D66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563F"/>
    <w:rsid w:val="00885A34"/>
    <w:rsid w:val="008969AD"/>
    <w:rsid w:val="008A3B44"/>
    <w:rsid w:val="008A41AB"/>
    <w:rsid w:val="008A5CD8"/>
    <w:rsid w:val="008E121B"/>
    <w:rsid w:val="00900AF2"/>
    <w:rsid w:val="009117DD"/>
    <w:rsid w:val="00912D85"/>
    <w:rsid w:val="00915779"/>
    <w:rsid w:val="00915CD0"/>
    <w:rsid w:val="00924226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169DC"/>
    <w:rsid w:val="00A44967"/>
    <w:rsid w:val="00AA23EA"/>
    <w:rsid w:val="00AB3607"/>
    <w:rsid w:val="00AB50BE"/>
    <w:rsid w:val="00AC386F"/>
    <w:rsid w:val="00AC64A1"/>
    <w:rsid w:val="00AD5E6B"/>
    <w:rsid w:val="00AE7678"/>
    <w:rsid w:val="00B36CDD"/>
    <w:rsid w:val="00B64917"/>
    <w:rsid w:val="00B64CA5"/>
    <w:rsid w:val="00B656F1"/>
    <w:rsid w:val="00B77FC4"/>
    <w:rsid w:val="00BB1F4E"/>
    <w:rsid w:val="00BC6795"/>
    <w:rsid w:val="00BD2E68"/>
    <w:rsid w:val="00BD54D8"/>
    <w:rsid w:val="00BF0C62"/>
    <w:rsid w:val="00C02EF2"/>
    <w:rsid w:val="00C244E0"/>
    <w:rsid w:val="00C33896"/>
    <w:rsid w:val="00C402CE"/>
    <w:rsid w:val="00C4673B"/>
    <w:rsid w:val="00C50AFF"/>
    <w:rsid w:val="00C70E6E"/>
    <w:rsid w:val="00C91F46"/>
    <w:rsid w:val="00CB7403"/>
    <w:rsid w:val="00CD49B2"/>
    <w:rsid w:val="00CE23A1"/>
    <w:rsid w:val="00D3059F"/>
    <w:rsid w:val="00D42313"/>
    <w:rsid w:val="00D502D8"/>
    <w:rsid w:val="00D6089D"/>
    <w:rsid w:val="00D81922"/>
    <w:rsid w:val="00D87E60"/>
    <w:rsid w:val="00DB4911"/>
    <w:rsid w:val="00DC7A7A"/>
    <w:rsid w:val="00DD3D73"/>
    <w:rsid w:val="00DE102E"/>
    <w:rsid w:val="00DF4296"/>
    <w:rsid w:val="00E02028"/>
    <w:rsid w:val="00E05B29"/>
    <w:rsid w:val="00E15CE7"/>
    <w:rsid w:val="00E362DF"/>
    <w:rsid w:val="00E406E5"/>
    <w:rsid w:val="00E54631"/>
    <w:rsid w:val="00E946E0"/>
    <w:rsid w:val="00EB5D46"/>
    <w:rsid w:val="00EC08C3"/>
    <w:rsid w:val="00ED73D5"/>
    <w:rsid w:val="00EF20BF"/>
    <w:rsid w:val="00F30F31"/>
    <w:rsid w:val="00F82153"/>
    <w:rsid w:val="00F87280"/>
    <w:rsid w:val="00F9656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1351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sec.com/?utm_source=Press-Release&amp;utm_medium=Word-PDF&amp;utm_campaign=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audia.guschlbauer@lisec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Dieminger Katrin Eva</cp:lastModifiedBy>
  <cp:revision>4</cp:revision>
  <dcterms:created xsi:type="dcterms:W3CDTF">2025-05-27T11:01:00Z</dcterms:created>
  <dcterms:modified xsi:type="dcterms:W3CDTF">2025-05-27T12:13:00Z</dcterms:modified>
</cp:coreProperties>
</file>